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>закон Алтайского края «О статусе и границах муниципальн</w:t>
      </w:r>
      <w:r w:rsidR="00D404A5">
        <w:rPr>
          <w:szCs w:val="28"/>
        </w:rPr>
        <w:t>ого</w:t>
      </w:r>
      <w:r w:rsidR="00D333D4" w:rsidRPr="00D333D4">
        <w:rPr>
          <w:szCs w:val="28"/>
        </w:rPr>
        <w:t xml:space="preserve"> и административно-территориальн</w:t>
      </w:r>
      <w:r w:rsidR="00D404A5">
        <w:rPr>
          <w:szCs w:val="28"/>
        </w:rPr>
        <w:t>ого</w:t>
      </w:r>
      <w:r w:rsidR="00D333D4" w:rsidRPr="00D333D4">
        <w:rPr>
          <w:szCs w:val="28"/>
        </w:rPr>
        <w:t xml:space="preserve"> образовани</w:t>
      </w:r>
      <w:r w:rsidR="00D404A5">
        <w:rPr>
          <w:szCs w:val="28"/>
        </w:rPr>
        <w:t>я</w:t>
      </w:r>
      <w:r w:rsidR="00D333D4" w:rsidRPr="00D333D4">
        <w:rPr>
          <w:szCs w:val="28"/>
        </w:rPr>
        <w:t xml:space="preserve"> </w:t>
      </w:r>
      <w:r w:rsidR="00D404A5">
        <w:rPr>
          <w:szCs w:val="28"/>
        </w:rPr>
        <w:t>город Белокуриха</w:t>
      </w:r>
      <w:r w:rsidR="00D333D4" w:rsidRPr="00D333D4">
        <w:rPr>
          <w:szCs w:val="28"/>
        </w:rPr>
        <w:t xml:space="preserve">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4B25B0" w:rsidRDefault="00CF7499" w:rsidP="004B25B0">
      <w:pPr>
        <w:spacing w:after="0" w:line="240" w:lineRule="auto"/>
        <w:jc w:val="both"/>
      </w:pPr>
      <w:r>
        <w:tab/>
        <w:t xml:space="preserve">Принятие 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</w:t>
      </w:r>
      <w:r w:rsidR="00D404A5" w:rsidRPr="00D333D4">
        <w:rPr>
          <w:szCs w:val="28"/>
        </w:rPr>
        <w:t>муниципальн</w:t>
      </w:r>
      <w:r w:rsidR="00D404A5">
        <w:rPr>
          <w:szCs w:val="28"/>
        </w:rPr>
        <w:t>ого</w:t>
      </w:r>
      <w:r w:rsidR="00D404A5" w:rsidRPr="00D333D4">
        <w:rPr>
          <w:szCs w:val="28"/>
        </w:rPr>
        <w:t xml:space="preserve"> и административно-территориальн</w:t>
      </w:r>
      <w:r w:rsidR="00D404A5">
        <w:rPr>
          <w:szCs w:val="28"/>
        </w:rPr>
        <w:t>ого</w:t>
      </w:r>
      <w:r w:rsidR="00D404A5" w:rsidRPr="00D333D4">
        <w:rPr>
          <w:szCs w:val="28"/>
        </w:rPr>
        <w:t xml:space="preserve"> образовани</w:t>
      </w:r>
      <w:r w:rsidR="00D404A5">
        <w:rPr>
          <w:szCs w:val="28"/>
        </w:rPr>
        <w:t>я</w:t>
      </w:r>
      <w:r w:rsidR="00D404A5" w:rsidRPr="00D333D4">
        <w:rPr>
          <w:szCs w:val="28"/>
        </w:rPr>
        <w:t xml:space="preserve"> </w:t>
      </w:r>
      <w:r w:rsidR="00D404A5">
        <w:rPr>
          <w:szCs w:val="28"/>
        </w:rPr>
        <w:t>город Белокуриха</w:t>
      </w:r>
      <w:r w:rsidR="00D404A5" w:rsidRPr="00D333D4">
        <w:rPr>
          <w:szCs w:val="28"/>
        </w:rPr>
        <w:t xml:space="preserve"> </w:t>
      </w:r>
      <w:bookmarkStart w:id="0" w:name="_GoBack"/>
      <w:bookmarkEnd w:id="0"/>
      <w:r w:rsidR="00D333D4" w:rsidRPr="00D333D4">
        <w:rPr>
          <w:szCs w:val="28"/>
        </w:rPr>
        <w:t>Алтайского края</w:t>
      </w:r>
      <w:r w:rsidR="00D333D4" w:rsidRPr="00D333D4">
        <w:t>»</w:t>
      </w:r>
      <w:r w:rsidR="004B25B0">
        <w:t xml:space="preserve"> внесения изменений в нормативные правовые акты Алтайского края не потребует.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04A5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19</cp:revision>
  <cp:lastPrinted>2018-02-07T09:19:00Z</cp:lastPrinted>
  <dcterms:created xsi:type="dcterms:W3CDTF">2012-05-05T07:22:00Z</dcterms:created>
  <dcterms:modified xsi:type="dcterms:W3CDTF">2018-11-03T07:53:00Z</dcterms:modified>
</cp:coreProperties>
</file>